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72" w:rsidRDefault="00282972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72" w:rsidRDefault="00282972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72" w:rsidRDefault="00282972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72" w:rsidRDefault="00282972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72" w:rsidRDefault="00282972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72" w:rsidRDefault="00282972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72" w:rsidRDefault="00282972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72" w:rsidRDefault="00282972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72" w:rsidRDefault="00282972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72" w:rsidRDefault="00282972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72" w:rsidRDefault="00282972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72" w:rsidRDefault="00282972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72" w:rsidRDefault="00282972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72" w:rsidRDefault="00282972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72" w:rsidRDefault="00282972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D08" w:rsidRPr="00FB4A1D" w:rsidRDefault="005F3D08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реализации </w:t>
      </w:r>
      <w:r w:rsidR="007E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Еврейской автономной </w:t>
      </w:r>
      <w:r w:rsidR="00B5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мониторинга </w:t>
      </w:r>
      <w:proofErr w:type="spellStart"/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на </w:t>
      </w:r>
      <w:r w:rsidR="00BF150D"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150D"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распоряжением Правительства Российской Федерации 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150D"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21.08.2020 </w:t>
      </w:r>
      <w:r w:rsidR="00BF150D"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2152-р</w:t>
      </w:r>
    </w:p>
    <w:p w:rsidR="00FB4A1D" w:rsidRDefault="00FB4A1D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381" w:rsidRPr="00FB4A1D" w:rsidRDefault="00B71381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3D08" w:rsidRPr="006C4518" w:rsidRDefault="005F3D08" w:rsidP="00B713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Указа Президента Российской Федерации 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20.05.2011 № 657 «О мониторинге </w:t>
      </w:r>
      <w:proofErr w:type="spellStart"/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распоряжения Правительства Российской Федерации 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150D"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150D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1.08.20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150D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2152</w:t>
      </w:r>
      <w:r w:rsidR="00BF150D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«Об утверждении плана мониторинга </w:t>
      </w:r>
      <w:proofErr w:type="spellStart"/>
      <w:r w:rsidR="00BF150D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="00BF150D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на 202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150D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943A58" w:rsidRPr="006C4518" w:rsidRDefault="00DD0D0E" w:rsidP="00943A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1E4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план-график по реализации </w:t>
      </w:r>
      <w:r w:rsidR="00CE7021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Еврейской автономной области плана мониторинга правоприменения</w:t>
      </w:r>
      <w:r w:rsidR="00FD6D15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D15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на 202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7021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распоряжением Правительства Российской Федерации от 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6D15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1.08.20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3A5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2152</w:t>
      </w:r>
      <w:r w:rsidR="00943A5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-р.</w:t>
      </w:r>
    </w:p>
    <w:p w:rsidR="00943A58" w:rsidRPr="006C4518" w:rsidRDefault="00DD0D0E" w:rsidP="00943A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3D0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E4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3D0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управление по обеспечению деятельности мировых судей и взаимодействию с правоохранительными органами Еврейской автономной области уполномоченным органом исполнительной власти Еврейской автономной области по реализации на территории Еврейской автономной области </w:t>
      </w:r>
      <w:r w:rsidR="007E21B2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плана-графика</w:t>
      </w:r>
      <w:r w:rsidR="001B0B1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правоприменения </w:t>
      </w:r>
      <w:r w:rsidR="007E4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0B1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</w:t>
      </w:r>
      <w:r w:rsidR="00FD6D15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0B1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7E21B2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="005F3D0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7E21B2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F3D0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</w:t>
      </w:r>
      <w:r w:rsidR="007E21B2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D0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6D15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1.08.2019</w:t>
      </w:r>
      <w:r w:rsidR="00943A5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2152</w:t>
      </w:r>
      <w:r w:rsidR="00943A5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-р.</w:t>
      </w:r>
    </w:p>
    <w:p w:rsidR="005F3D08" w:rsidRPr="005F3D08" w:rsidRDefault="005F3D08" w:rsidP="005F3D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E4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2D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тветственным </w:t>
      </w:r>
      <w:r w:rsidR="00DD0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исполнительной власти</w:t>
      </w:r>
      <w:r w:rsidR="001B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 автономной области</w:t>
      </w:r>
      <w:r w:rsidR="00DD0D0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формируемым правительством Еврейской автономной области, структурны</w:t>
      </w:r>
      <w:r w:rsidR="000E70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0E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="00DD0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губернатора и правительства</w:t>
      </w:r>
      <w:r w:rsidR="000E7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D0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определенным планом-графиком, утвержденным пунктом </w:t>
      </w:r>
      <w:r w:rsidR="000E70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распоряжения, осуществлять проведение мониторинга в соответствии с Указом Президента </w:t>
      </w:r>
      <w:r w:rsidR="000E7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</w:t>
      </w:r>
      <w:r w:rsidRPr="00FD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20.05.2011 № 657 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мониторинге правоприменения</w:t>
      </w:r>
      <w:r w:rsidR="00DD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 и методикой осуществления 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мониторинга правоприменения в Российской Федерации, утвержденной постановлением Правительства Российской Федерации от </w:t>
      </w:r>
      <w:r w:rsidRPr="00FD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19.08.2011 № 694, </w:t>
      </w:r>
      <w:r w:rsidR="000E7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сроки. </w:t>
      </w:r>
    </w:p>
    <w:p w:rsidR="005F3D08" w:rsidRPr="005F3D08" w:rsidRDefault="005F3D08" w:rsidP="005F3D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E4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</w:t>
      </w:r>
      <w:r w:rsidR="001D2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исполнительной власти</w:t>
      </w:r>
      <w:r w:rsidR="001B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 автономной области</w:t>
      </w:r>
      <w:r w:rsidR="001D206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формируемым правительством Еврейской автономной области, структурны</w:t>
      </w:r>
      <w:r w:rsidR="000E70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0E701F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D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губернатора и правительства Еврейской автономной области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определенным планом-графиком, утвержденным пунктом </w:t>
      </w:r>
      <w:r w:rsidR="00DD0D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распоряжения, по итогам проведенного мониторинга в течение 10 дней после истечения установленного срока направить заключения в областное государственное казенное учреждение «Государственное юридическое бюро Еврейской автономной области». </w:t>
      </w:r>
    </w:p>
    <w:p w:rsidR="005F3D08" w:rsidRPr="005F3D08" w:rsidRDefault="005F3D08" w:rsidP="005F3D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E4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Областному государственному казенному учреждению «Государственное юридическое бюро Еврейской автономной области» провести анализ заключений, поступивших от ответственных</w:t>
      </w:r>
      <w:r w:rsidR="001D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исполнительной власти</w:t>
      </w:r>
      <w:r w:rsidR="001B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 автономной области</w:t>
      </w:r>
      <w:r w:rsidR="001D206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формируемых правительством Еврейской автономной области, структурных подразделений аппарата губернатора и правительства Еврейской автономной области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определенных планом-графиком, утвержденным пунктом </w:t>
      </w:r>
      <w:r w:rsidR="001D20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распоряжения, и направить в управление по обеспечению деятельности мировых судей</w:t>
      </w:r>
      <w:r w:rsidR="001B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взаимодействию с правоохранительными органами Евр</w:t>
      </w:r>
      <w:r w:rsidR="009C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ейской автономной области в срок до 25 декабря </w:t>
      </w:r>
      <w:r w:rsidR="006438D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результатах проведенного мониторинга </w:t>
      </w:r>
      <w:proofErr w:type="spellStart"/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9C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воприме</w:t>
      </w:r>
      <w:r w:rsidR="00643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</w:t>
      </w:r>
      <w:proofErr w:type="spellEnd"/>
      <w:r w:rsidR="006438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осуществленного в 202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9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планом-графиком, утвержденным пунктом 1 настоящего распоряжения.</w:t>
      </w:r>
    </w:p>
    <w:p w:rsidR="005F3D08" w:rsidRPr="005F3D08" w:rsidRDefault="005F3D08" w:rsidP="005F3D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B14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обеспечению деятельности мировых судей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взаимодействию с правоохранительными органами Еврейской автономной области провести анализ реализации плана-графика, утвержденного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</w:t>
      </w:r>
      <w:r w:rsidR="001D20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распоряжения, и </w:t>
      </w:r>
      <w:r w:rsidR="00B5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срок </w:t>
      </w:r>
      <w:r w:rsidR="00B51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3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 июня 202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доклад о результатах мониторинга </w:t>
      </w:r>
      <w:proofErr w:type="spellStart"/>
      <w:r w:rsidRPr="009C2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</w:t>
      </w:r>
      <w:r w:rsidR="00643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</w:t>
      </w:r>
      <w:proofErr w:type="spellEnd"/>
      <w:r w:rsidR="006438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осуществленного в 202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Министерство юстиции Российской </w:t>
      </w: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Федерации. </w:t>
      </w:r>
    </w:p>
    <w:p w:rsidR="005F3D08" w:rsidRPr="005F3D08" w:rsidRDefault="009C2342" w:rsidP="005F3D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3D08"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14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4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3D08"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5F3D08" w:rsidRPr="005F3D08" w:rsidRDefault="005F3D08" w:rsidP="005F3D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D08" w:rsidRPr="005F3D08" w:rsidRDefault="005F3D08" w:rsidP="005F3D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D08" w:rsidRPr="005F3D08" w:rsidRDefault="005F3D08" w:rsidP="005F3D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7A" w:rsidRPr="00917B7A" w:rsidRDefault="00C31E48" w:rsidP="00917B7A">
      <w:pPr>
        <w:spacing w:after="0" w:line="240" w:lineRule="auto"/>
        <w:ind w:left="7560" w:hanging="7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917B7A" w:rsidRPr="00917B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убернатор области                                                                     </w:t>
      </w:r>
      <w:r w:rsidR="007E4F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150D">
        <w:rPr>
          <w:rFonts w:ascii="Times New Roman" w:eastAsia="Times New Roman" w:hAnsi="Times New Roman" w:cs="Times New Roman"/>
          <w:sz w:val="28"/>
          <w:szCs w:val="24"/>
          <w:lang w:eastAsia="ru-RU"/>
        </w:rPr>
        <w:t>Р.Э. Гольдштейн</w:t>
      </w:r>
    </w:p>
    <w:p w:rsidR="005F3D08" w:rsidRPr="005F3D08" w:rsidRDefault="005F3D08" w:rsidP="005F3D08">
      <w:pPr>
        <w:spacing w:after="0" w:line="240" w:lineRule="auto"/>
        <w:ind w:left="7380" w:hanging="7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D08" w:rsidRPr="005F3D08" w:rsidRDefault="005F3D08" w:rsidP="005F3D08">
      <w:pPr>
        <w:spacing w:after="0" w:line="240" w:lineRule="auto"/>
        <w:ind w:left="7380" w:hanging="7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D08" w:rsidRPr="005F3D08" w:rsidRDefault="005F3D08" w:rsidP="005F3D08">
      <w:pPr>
        <w:spacing w:after="0" w:line="240" w:lineRule="auto"/>
        <w:ind w:left="7380" w:hanging="7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D08" w:rsidRPr="005F3D08" w:rsidRDefault="005F3D08" w:rsidP="005F3D08">
      <w:pPr>
        <w:spacing w:after="0" w:line="240" w:lineRule="auto"/>
        <w:ind w:left="7380" w:hanging="7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D08" w:rsidRPr="005F3D08" w:rsidRDefault="005F3D08" w:rsidP="005F3D08">
      <w:pPr>
        <w:spacing w:after="0" w:line="240" w:lineRule="auto"/>
        <w:ind w:left="7380" w:hanging="7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D08" w:rsidRPr="005F3D08" w:rsidRDefault="005F3D08" w:rsidP="005F3D08">
      <w:pPr>
        <w:spacing w:after="0" w:line="240" w:lineRule="auto"/>
        <w:ind w:left="7380" w:hanging="7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E48" w:rsidRPr="005F3D08" w:rsidRDefault="00C31E48" w:rsidP="005F3D08">
      <w:pPr>
        <w:spacing w:after="0" w:line="240" w:lineRule="auto"/>
        <w:ind w:left="7380" w:hanging="7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D08" w:rsidRPr="005F3D08" w:rsidRDefault="005F3D08" w:rsidP="00F54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3D08" w:rsidRPr="005F3D08" w:rsidSect="00FD6D15">
          <w:head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F3D08" w:rsidRDefault="005F3D08" w:rsidP="00F54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C0" w:rsidRPr="005F3D08" w:rsidRDefault="000369C0" w:rsidP="005F3D08">
      <w:pPr>
        <w:spacing w:after="0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69C0" w:rsidRPr="005F3D08" w:rsidSect="00AA4898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F3D08" w:rsidRPr="005F3D08" w:rsidRDefault="005F3D08" w:rsidP="00F54A97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F3D08" w:rsidRPr="005F3D08" w:rsidRDefault="005F3D08" w:rsidP="005F3D08">
      <w:pPr>
        <w:spacing w:after="0" w:line="240" w:lineRule="auto"/>
        <w:ind w:firstLine="5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D08" w:rsidRPr="005F3D08" w:rsidRDefault="005F3D08" w:rsidP="00F54A97">
      <w:pPr>
        <w:autoSpaceDE w:val="0"/>
        <w:autoSpaceDN w:val="0"/>
        <w:adjustRightInd w:val="0"/>
        <w:spacing w:after="0" w:line="240" w:lineRule="auto"/>
        <w:ind w:left="5928" w:firstLine="469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</w:t>
      </w:r>
    </w:p>
    <w:p w:rsidR="005F3D08" w:rsidRPr="005F3D08" w:rsidRDefault="005F3D08" w:rsidP="00F54A97">
      <w:pPr>
        <w:autoSpaceDE w:val="0"/>
        <w:autoSpaceDN w:val="0"/>
        <w:adjustRightInd w:val="0"/>
        <w:spacing w:after="0" w:line="240" w:lineRule="auto"/>
        <w:ind w:left="5220" w:firstLine="540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5F3D08" w:rsidRPr="005F3D08" w:rsidRDefault="005F3D08" w:rsidP="00F54A97">
      <w:pPr>
        <w:spacing w:after="0" w:line="240" w:lineRule="auto"/>
        <w:ind w:left="8280" w:firstLine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</w:t>
      </w:r>
    </w:p>
    <w:p w:rsidR="005F3D08" w:rsidRPr="005F3D08" w:rsidRDefault="005F3D08" w:rsidP="005F3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E9E" w:rsidRPr="005F3D08" w:rsidRDefault="00602E9E" w:rsidP="005F3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D08" w:rsidRPr="00DF5349" w:rsidRDefault="005F3D08" w:rsidP="005F3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</w:t>
      </w:r>
    </w:p>
    <w:p w:rsidR="005B3038" w:rsidRDefault="005F3D08" w:rsidP="005B30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</w:t>
      </w:r>
      <w:r w:rsidR="005B3038" w:rsidRPr="00DF5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Еврейской автономной области</w:t>
      </w:r>
    </w:p>
    <w:p w:rsidR="00623D72" w:rsidRPr="006C4518" w:rsidRDefault="00623D72" w:rsidP="00623D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мониторинга правоприменения в Российской </w:t>
      </w:r>
      <w:r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="006438D5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</w:p>
    <w:p w:rsidR="00623D72" w:rsidRPr="006C4518" w:rsidRDefault="00623D72" w:rsidP="00FD19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="005F3D0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F3D0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</w:p>
    <w:p w:rsidR="005B3038" w:rsidRPr="006C4518" w:rsidRDefault="005F3D08" w:rsidP="00623D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5B3038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AF5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21.08.2020</w:t>
      </w:r>
      <w:r w:rsidR="00BF150D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150D">
        <w:rPr>
          <w:rFonts w:ascii="Times New Roman" w:eastAsia="Times New Roman" w:hAnsi="Times New Roman" w:cs="Times New Roman"/>
          <w:sz w:val="28"/>
          <w:szCs w:val="28"/>
          <w:lang w:eastAsia="ru-RU"/>
        </w:rPr>
        <w:t>2152</w:t>
      </w:r>
      <w:r w:rsidR="00BF150D" w:rsidRPr="006C4518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5F3D08" w:rsidRPr="00DF5349" w:rsidRDefault="005F3D08" w:rsidP="005F3D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83"/>
        <w:gridCol w:w="5499"/>
        <w:gridCol w:w="2126"/>
      </w:tblGrid>
      <w:tr w:rsidR="00F54A97" w:rsidRPr="00DF5349" w:rsidTr="004A1777">
        <w:trPr>
          <w:tblHeader/>
        </w:trPr>
        <w:tc>
          <w:tcPr>
            <w:tcW w:w="567" w:type="dxa"/>
          </w:tcPr>
          <w:p w:rsidR="005F3D08" w:rsidRPr="00DF5349" w:rsidRDefault="005F3D08" w:rsidP="005F3D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DF53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F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83" w:type="dxa"/>
          </w:tcPr>
          <w:p w:rsidR="00CD6EC1" w:rsidRDefault="005F3D08" w:rsidP="00CD6E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Отрасль (подотрасль) законодательства либо группа нормативных правовых актов, мониторинг которых планируется осуществить (пункт плана мониторинга правоприменения </w:t>
            </w:r>
            <w:r w:rsidR="00CD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 на 201</w:t>
            </w:r>
            <w:r w:rsidR="0007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F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  <w:p w:rsidR="005F3D08" w:rsidRPr="00DF5349" w:rsidRDefault="005F3D08" w:rsidP="004A1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F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proofErr w:type="gramEnd"/>
            <w:r w:rsidRPr="00DF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План)</w:t>
            </w:r>
          </w:p>
        </w:tc>
        <w:tc>
          <w:tcPr>
            <w:tcW w:w="5499" w:type="dxa"/>
          </w:tcPr>
          <w:p w:rsidR="005F3D08" w:rsidRPr="00DF5349" w:rsidRDefault="005F3D08" w:rsidP="005F3D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ответственных органов исполнительной власти, формируемых правительством Еврейской автономной области, структурных подразделений аппарата губернатора и правительства Еврейской автономной области</w:t>
            </w:r>
          </w:p>
        </w:tc>
        <w:tc>
          <w:tcPr>
            <w:tcW w:w="2126" w:type="dxa"/>
          </w:tcPr>
          <w:p w:rsidR="005F3D08" w:rsidRPr="00DF5349" w:rsidRDefault="005F3D08" w:rsidP="005F3D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мониторинга</w:t>
            </w:r>
          </w:p>
        </w:tc>
      </w:tr>
      <w:tr w:rsidR="00BF150D" w:rsidRPr="00C65D87" w:rsidTr="004A1777">
        <w:trPr>
          <w:trHeight w:val="274"/>
        </w:trPr>
        <w:tc>
          <w:tcPr>
            <w:tcW w:w="567" w:type="dxa"/>
          </w:tcPr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Pr="00DF5349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:rsidR="00BF150D" w:rsidRPr="008B1076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7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 (в части действия Федерального </w:t>
            </w:r>
            <w:hyperlink r:id="rId8" w:history="1">
              <w:r w:rsidRPr="008B1076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8B1076">
              <w:rPr>
                <w:rFonts w:ascii="Times New Roman" w:hAnsi="Times New Roman" w:cs="Times New Roman"/>
                <w:sz w:val="24"/>
                <w:szCs w:val="24"/>
              </w:rPr>
              <w:t xml:space="preserve"> "Об объектах культурного наследия (памятниках истории и культуры) народов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1076">
              <w:rPr>
                <w:rFonts w:ascii="Times New Roman" w:hAnsi="Times New Roman" w:cs="Times New Roman"/>
                <w:sz w:val="24"/>
                <w:szCs w:val="24"/>
              </w:rPr>
              <w:t>осударственной власти субъектов Российской Федерации)</w:t>
            </w:r>
          </w:p>
        </w:tc>
        <w:tc>
          <w:tcPr>
            <w:tcW w:w="5499" w:type="dxa"/>
          </w:tcPr>
          <w:p w:rsidR="00BF150D" w:rsidRPr="001D0F9B" w:rsidRDefault="00BF150D" w:rsidP="00BF1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9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государственной охране объектов</w:t>
            </w:r>
            <w:r w:rsidR="001B1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0F9B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культурного наследия Еврейской автономной области</w:t>
            </w:r>
          </w:p>
          <w:p w:rsidR="00BF150D" w:rsidRPr="008B1076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BF150D" w:rsidRPr="008B1076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BF150D" w:rsidRPr="008B1076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BF150D" w:rsidRPr="008B1076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BF150D" w:rsidRPr="008B1076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BF150D" w:rsidRPr="008B1076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BF150D" w:rsidRPr="00C65D87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BF150D" w:rsidRPr="005F3D08" w:rsidTr="004A1777">
        <w:trPr>
          <w:trHeight w:val="2017"/>
        </w:trPr>
        <w:tc>
          <w:tcPr>
            <w:tcW w:w="567" w:type="dxa"/>
          </w:tcPr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83" w:type="dxa"/>
          </w:tcPr>
          <w:p w:rsidR="00BF150D" w:rsidRPr="008B1076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многоквартирными домами (в части действия Жилищного </w:t>
            </w:r>
            <w:hyperlink r:id="rId9" w:history="1">
              <w:r w:rsidRPr="008B1076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8B107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5499" w:type="dxa"/>
          </w:tcPr>
          <w:p w:rsidR="00BF150D" w:rsidRPr="001D0F9B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жилищная инспекция Еврейской автономной области</w:t>
            </w:r>
          </w:p>
          <w:p w:rsidR="00BF150D" w:rsidRPr="008B1076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31.10.2021</w:t>
            </w:r>
          </w:p>
        </w:tc>
      </w:tr>
      <w:tr w:rsidR="00BF150D" w:rsidRPr="005F3D08" w:rsidTr="004A1777">
        <w:tc>
          <w:tcPr>
            <w:tcW w:w="567" w:type="dxa"/>
          </w:tcPr>
          <w:p w:rsidR="00BF150D" w:rsidRPr="00DF5349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3" w:type="dxa"/>
          </w:tcPr>
          <w:p w:rsidR="00BF150D" w:rsidRPr="008B1076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76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населения (в части действия Трудового </w:t>
            </w:r>
            <w:hyperlink r:id="rId10" w:history="1">
              <w:r w:rsidRPr="008B1076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8B107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</w:t>
            </w:r>
            <w:hyperlink r:id="rId11" w:history="1">
              <w:r w:rsidRPr="008B1076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8B107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"О занятости населения в Российской Федерации", Федерального </w:t>
            </w:r>
            <w:hyperlink r:id="rId12" w:history="1">
              <w:r w:rsidRPr="008B1076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8B1076">
              <w:rPr>
                <w:rFonts w:ascii="Times New Roman" w:hAnsi="Times New Roman" w:cs="Times New Roman"/>
                <w:sz w:val="24"/>
                <w:szCs w:val="24"/>
              </w:rPr>
              <w:t xml:space="preserve"> "О правовом положении иностранных граждан в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5499" w:type="dxa"/>
          </w:tcPr>
          <w:p w:rsidR="00BF150D" w:rsidRPr="00F164E3" w:rsidRDefault="00BF150D" w:rsidP="001B1AF5">
            <w:pPr>
              <w:pStyle w:val="1"/>
              <w:jc w:val="both"/>
              <w:rPr>
                <w:rFonts w:ascii="Times New Roman" w:hAnsi="Times New Roman"/>
                <w:bCs/>
              </w:rPr>
            </w:pPr>
            <w:r w:rsidRPr="00F164E3">
              <w:rPr>
                <w:rFonts w:ascii="Times New Roman" w:hAnsi="Times New Roman"/>
                <w:lang w:val="ru-RU" w:eastAsia="en-US"/>
              </w:rPr>
              <w:t>Управление трудовой занятости населения</w:t>
            </w:r>
            <w:r w:rsidR="001B1AF5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F164E3">
              <w:rPr>
                <w:rFonts w:ascii="Times New Roman" w:hAnsi="Times New Roman"/>
                <w:bCs/>
              </w:rPr>
              <w:t>правительства Еврейской автономной области</w:t>
            </w:r>
          </w:p>
          <w:p w:rsidR="00BF150D" w:rsidRPr="008B1076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150D" w:rsidRDefault="00BF150D" w:rsidP="00BF15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31.10.2021</w:t>
            </w:r>
          </w:p>
        </w:tc>
      </w:tr>
      <w:tr w:rsidR="00BF150D" w:rsidRPr="005F3D08" w:rsidTr="004A1777">
        <w:tc>
          <w:tcPr>
            <w:tcW w:w="567" w:type="dxa"/>
          </w:tcPr>
          <w:p w:rsidR="00BF150D" w:rsidRDefault="004A1777" w:rsidP="00116B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3" w:type="dxa"/>
          </w:tcPr>
          <w:p w:rsidR="00BF150D" w:rsidRPr="003E06D9" w:rsidRDefault="00BF150D" w:rsidP="00EA4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геодезической и картографической деятельности (в части действия Федерального </w:t>
            </w:r>
            <w:hyperlink r:id="rId13" w:history="1">
              <w:r w:rsidRPr="008B1076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8B1076">
              <w:rPr>
                <w:rFonts w:ascii="Times New Roman" w:hAnsi="Times New Roman" w:cs="Times New Roman"/>
                <w:sz w:val="24"/>
                <w:szCs w:val="24"/>
              </w:rPr>
              <w:t xml:space="preserve"> "О геодезии, картографии и пространственных данных и о внесении изменений в отдельные законодательные акты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власти)</w:t>
            </w:r>
          </w:p>
        </w:tc>
        <w:tc>
          <w:tcPr>
            <w:tcW w:w="5499" w:type="dxa"/>
          </w:tcPr>
          <w:p w:rsidR="00BF150D" w:rsidRPr="0030621A" w:rsidRDefault="0030621A" w:rsidP="003062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государственным имуществом Еврейской автономной области </w:t>
            </w:r>
          </w:p>
        </w:tc>
        <w:tc>
          <w:tcPr>
            <w:tcW w:w="2126" w:type="dxa"/>
          </w:tcPr>
          <w:p w:rsidR="00BF150D" w:rsidRDefault="00BF150D" w:rsidP="00116B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31.10.2021</w:t>
            </w:r>
          </w:p>
        </w:tc>
      </w:tr>
    </w:tbl>
    <w:p w:rsidR="0099427F" w:rsidRDefault="0099427F" w:rsidP="006C4518"/>
    <w:sectPr w:rsidR="0099427F" w:rsidSect="00F54A97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5AC" w:rsidRDefault="000C05AC">
      <w:pPr>
        <w:spacing w:after="0" w:line="240" w:lineRule="auto"/>
      </w:pPr>
      <w:r>
        <w:separator/>
      </w:r>
    </w:p>
  </w:endnote>
  <w:endnote w:type="continuationSeparator" w:id="0">
    <w:p w:rsidR="000C05AC" w:rsidRDefault="000C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5AC" w:rsidRDefault="000C05AC">
      <w:pPr>
        <w:spacing w:after="0" w:line="240" w:lineRule="auto"/>
      </w:pPr>
      <w:r>
        <w:separator/>
      </w:r>
    </w:p>
  </w:footnote>
  <w:footnote w:type="continuationSeparator" w:id="0">
    <w:p w:rsidR="000C05AC" w:rsidRDefault="000C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6887424"/>
      <w:docPartObj>
        <w:docPartGallery w:val="Page Numbers (Top of Page)"/>
        <w:docPartUnique/>
      </w:docPartObj>
    </w:sdtPr>
    <w:sdtEndPr/>
    <w:sdtContent>
      <w:p w:rsidR="007E4FE3" w:rsidRDefault="007E4F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07B">
          <w:rPr>
            <w:noProof/>
          </w:rPr>
          <w:t>2</w:t>
        </w:r>
        <w:r>
          <w:fldChar w:fldCharType="end"/>
        </w:r>
      </w:p>
    </w:sdtContent>
  </w:sdt>
  <w:p w:rsidR="007E4FE3" w:rsidRDefault="007E4F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AA"/>
    <w:rsid w:val="0000107B"/>
    <w:rsid w:val="00002071"/>
    <w:rsid w:val="0000364C"/>
    <w:rsid w:val="00004C82"/>
    <w:rsid w:val="0000786D"/>
    <w:rsid w:val="00010FC7"/>
    <w:rsid w:val="0001354D"/>
    <w:rsid w:val="00013B2C"/>
    <w:rsid w:val="000155BB"/>
    <w:rsid w:val="00015A89"/>
    <w:rsid w:val="00015FF7"/>
    <w:rsid w:val="00016E02"/>
    <w:rsid w:val="0002255F"/>
    <w:rsid w:val="000244BE"/>
    <w:rsid w:val="00026897"/>
    <w:rsid w:val="000313CB"/>
    <w:rsid w:val="00032F42"/>
    <w:rsid w:val="00033F22"/>
    <w:rsid w:val="00033F5E"/>
    <w:rsid w:val="00034A72"/>
    <w:rsid w:val="000369C0"/>
    <w:rsid w:val="00040A1B"/>
    <w:rsid w:val="00042697"/>
    <w:rsid w:val="00043DFB"/>
    <w:rsid w:val="0004402C"/>
    <w:rsid w:val="0004499B"/>
    <w:rsid w:val="00055845"/>
    <w:rsid w:val="00055B99"/>
    <w:rsid w:val="00056118"/>
    <w:rsid w:val="00056258"/>
    <w:rsid w:val="00056601"/>
    <w:rsid w:val="00061693"/>
    <w:rsid w:val="000655D5"/>
    <w:rsid w:val="00065D0A"/>
    <w:rsid w:val="000663FD"/>
    <w:rsid w:val="00067CF0"/>
    <w:rsid w:val="00067F73"/>
    <w:rsid w:val="0007055C"/>
    <w:rsid w:val="00070FCF"/>
    <w:rsid w:val="00072391"/>
    <w:rsid w:val="00075955"/>
    <w:rsid w:val="00077A78"/>
    <w:rsid w:val="000837AF"/>
    <w:rsid w:val="000859EE"/>
    <w:rsid w:val="000875FC"/>
    <w:rsid w:val="00091F1C"/>
    <w:rsid w:val="0009391A"/>
    <w:rsid w:val="000954FD"/>
    <w:rsid w:val="000A21E5"/>
    <w:rsid w:val="000A3B40"/>
    <w:rsid w:val="000A63F4"/>
    <w:rsid w:val="000A73AA"/>
    <w:rsid w:val="000B0E62"/>
    <w:rsid w:val="000B3734"/>
    <w:rsid w:val="000B59C0"/>
    <w:rsid w:val="000C05AC"/>
    <w:rsid w:val="000C12DD"/>
    <w:rsid w:val="000C4F0B"/>
    <w:rsid w:val="000D2955"/>
    <w:rsid w:val="000D36DA"/>
    <w:rsid w:val="000E179F"/>
    <w:rsid w:val="000E3E98"/>
    <w:rsid w:val="000E53C8"/>
    <w:rsid w:val="000E6186"/>
    <w:rsid w:val="000E701F"/>
    <w:rsid w:val="000F4CD3"/>
    <w:rsid w:val="000F54D4"/>
    <w:rsid w:val="000F6976"/>
    <w:rsid w:val="0010720C"/>
    <w:rsid w:val="00110E17"/>
    <w:rsid w:val="0011353F"/>
    <w:rsid w:val="00114A0D"/>
    <w:rsid w:val="00116B7A"/>
    <w:rsid w:val="001221D8"/>
    <w:rsid w:val="00122453"/>
    <w:rsid w:val="00122467"/>
    <w:rsid w:val="00122D6F"/>
    <w:rsid w:val="0012386A"/>
    <w:rsid w:val="00127E0A"/>
    <w:rsid w:val="0013330C"/>
    <w:rsid w:val="00133D1D"/>
    <w:rsid w:val="00133E3E"/>
    <w:rsid w:val="00135051"/>
    <w:rsid w:val="0013553E"/>
    <w:rsid w:val="00136F7E"/>
    <w:rsid w:val="00137F87"/>
    <w:rsid w:val="00140AB8"/>
    <w:rsid w:val="00140BB2"/>
    <w:rsid w:val="00141FEF"/>
    <w:rsid w:val="00142F69"/>
    <w:rsid w:val="00143203"/>
    <w:rsid w:val="00146F3F"/>
    <w:rsid w:val="00147303"/>
    <w:rsid w:val="001507D6"/>
    <w:rsid w:val="00152005"/>
    <w:rsid w:val="00153786"/>
    <w:rsid w:val="00153D59"/>
    <w:rsid w:val="00155171"/>
    <w:rsid w:val="001568AA"/>
    <w:rsid w:val="00160376"/>
    <w:rsid w:val="001623BB"/>
    <w:rsid w:val="00167C11"/>
    <w:rsid w:val="00171213"/>
    <w:rsid w:val="00174E3D"/>
    <w:rsid w:val="00176576"/>
    <w:rsid w:val="0018086F"/>
    <w:rsid w:val="00190B50"/>
    <w:rsid w:val="0019560E"/>
    <w:rsid w:val="001A023C"/>
    <w:rsid w:val="001A0B37"/>
    <w:rsid w:val="001A1CAC"/>
    <w:rsid w:val="001A3715"/>
    <w:rsid w:val="001A3E35"/>
    <w:rsid w:val="001A4C2C"/>
    <w:rsid w:val="001A580A"/>
    <w:rsid w:val="001A71E3"/>
    <w:rsid w:val="001B0B18"/>
    <w:rsid w:val="001B1AF5"/>
    <w:rsid w:val="001B51C9"/>
    <w:rsid w:val="001C2725"/>
    <w:rsid w:val="001C5A95"/>
    <w:rsid w:val="001C7251"/>
    <w:rsid w:val="001C7683"/>
    <w:rsid w:val="001D0906"/>
    <w:rsid w:val="001D2065"/>
    <w:rsid w:val="001D569D"/>
    <w:rsid w:val="001E437C"/>
    <w:rsid w:val="001F11EB"/>
    <w:rsid w:val="001F1D77"/>
    <w:rsid w:val="00200131"/>
    <w:rsid w:val="00203C1F"/>
    <w:rsid w:val="00204111"/>
    <w:rsid w:val="002050F5"/>
    <w:rsid w:val="002056E3"/>
    <w:rsid w:val="0020650D"/>
    <w:rsid w:val="0020670B"/>
    <w:rsid w:val="00207040"/>
    <w:rsid w:val="00211F12"/>
    <w:rsid w:val="00212681"/>
    <w:rsid w:val="00215DA1"/>
    <w:rsid w:val="00220A5F"/>
    <w:rsid w:val="00220C08"/>
    <w:rsid w:val="00221216"/>
    <w:rsid w:val="00222612"/>
    <w:rsid w:val="00224C41"/>
    <w:rsid w:val="00225804"/>
    <w:rsid w:val="00225971"/>
    <w:rsid w:val="00230E2C"/>
    <w:rsid w:val="0023120D"/>
    <w:rsid w:val="00240351"/>
    <w:rsid w:val="00240DEE"/>
    <w:rsid w:val="00241152"/>
    <w:rsid w:val="002430D5"/>
    <w:rsid w:val="00245500"/>
    <w:rsid w:val="00246857"/>
    <w:rsid w:val="00257075"/>
    <w:rsid w:val="00257242"/>
    <w:rsid w:val="00265619"/>
    <w:rsid w:val="002657DD"/>
    <w:rsid w:val="00271792"/>
    <w:rsid w:val="0027453F"/>
    <w:rsid w:val="0027463F"/>
    <w:rsid w:val="00276B24"/>
    <w:rsid w:val="002774A8"/>
    <w:rsid w:val="00277EFC"/>
    <w:rsid w:val="0028098A"/>
    <w:rsid w:val="00282972"/>
    <w:rsid w:val="00283DDE"/>
    <w:rsid w:val="00284162"/>
    <w:rsid w:val="00285213"/>
    <w:rsid w:val="002859D7"/>
    <w:rsid w:val="00287780"/>
    <w:rsid w:val="0028789C"/>
    <w:rsid w:val="00291AC7"/>
    <w:rsid w:val="00292BBE"/>
    <w:rsid w:val="00292DC9"/>
    <w:rsid w:val="002A23DC"/>
    <w:rsid w:val="002A516F"/>
    <w:rsid w:val="002B5F60"/>
    <w:rsid w:val="002B7611"/>
    <w:rsid w:val="002B7A99"/>
    <w:rsid w:val="002C10F8"/>
    <w:rsid w:val="002C1E4D"/>
    <w:rsid w:val="002D00F7"/>
    <w:rsid w:val="002D08E5"/>
    <w:rsid w:val="002D370B"/>
    <w:rsid w:val="002D53D0"/>
    <w:rsid w:val="002D5D51"/>
    <w:rsid w:val="002D6F4B"/>
    <w:rsid w:val="002E536E"/>
    <w:rsid w:val="002E55DD"/>
    <w:rsid w:val="002E687C"/>
    <w:rsid w:val="002F3DB8"/>
    <w:rsid w:val="002F4955"/>
    <w:rsid w:val="002F4DE3"/>
    <w:rsid w:val="002F60BE"/>
    <w:rsid w:val="002F741B"/>
    <w:rsid w:val="002F7A0E"/>
    <w:rsid w:val="002F7B16"/>
    <w:rsid w:val="00301778"/>
    <w:rsid w:val="00303BA6"/>
    <w:rsid w:val="0030621A"/>
    <w:rsid w:val="0030625A"/>
    <w:rsid w:val="00307C54"/>
    <w:rsid w:val="0031460C"/>
    <w:rsid w:val="00316A46"/>
    <w:rsid w:val="003321F9"/>
    <w:rsid w:val="00334B7D"/>
    <w:rsid w:val="003358ED"/>
    <w:rsid w:val="003418AA"/>
    <w:rsid w:val="00341F5C"/>
    <w:rsid w:val="0034260D"/>
    <w:rsid w:val="003432C3"/>
    <w:rsid w:val="003439F5"/>
    <w:rsid w:val="00343C47"/>
    <w:rsid w:val="00344BF2"/>
    <w:rsid w:val="003464EB"/>
    <w:rsid w:val="0035066C"/>
    <w:rsid w:val="003527DF"/>
    <w:rsid w:val="00354E93"/>
    <w:rsid w:val="00355453"/>
    <w:rsid w:val="00357B70"/>
    <w:rsid w:val="00365245"/>
    <w:rsid w:val="00370CC2"/>
    <w:rsid w:val="003714E1"/>
    <w:rsid w:val="00371724"/>
    <w:rsid w:val="003859A3"/>
    <w:rsid w:val="00390723"/>
    <w:rsid w:val="003911BF"/>
    <w:rsid w:val="0039256D"/>
    <w:rsid w:val="003959E3"/>
    <w:rsid w:val="00397790"/>
    <w:rsid w:val="003A286D"/>
    <w:rsid w:val="003A6DFF"/>
    <w:rsid w:val="003A713E"/>
    <w:rsid w:val="003A7CDD"/>
    <w:rsid w:val="003B3E36"/>
    <w:rsid w:val="003B469D"/>
    <w:rsid w:val="003B4D65"/>
    <w:rsid w:val="003B5ADD"/>
    <w:rsid w:val="003B69E0"/>
    <w:rsid w:val="003B7016"/>
    <w:rsid w:val="003C0741"/>
    <w:rsid w:val="003C0CEA"/>
    <w:rsid w:val="003C1507"/>
    <w:rsid w:val="003C4339"/>
    <w:rsid w:val="003C7811"/>
    <w:rsid w:val="003D304E"/>
    <w:rsid w:val="003D3302"/>
    <w:rsid w:val="003D660F"/>
    <w:rsid w:val="003E04D6"/>
    <w:rsid w:val="003E06D9"/>
    <w:rsid w:val="003E1FAE"/>
    <w:rsid w:val="003E37CE"/>
    <w:rsid w:val="003F2D81"/>
    <w:rsid w:val="00406391"/>
    <w:rsid w:val="0040639F"/>
    <w:rsid w:val="00406423"/>
    <w:rsid w:val="00407253"/>
    <w:rsid w:val="00410098"/>
    <w:rsid w:val="00411702"/>
    <w:rsid w:val="004135C1"/>
    <w:rsid w:val="004150A6"/>
    <w:rsid w:val="00420AEF"/>
    <w:rsid w:val="0043013E"/>
    <w:rsid w:val="00431B11"/>
    <w:rsid w:val="00442AAA"/>
    <w:rsid w:val="00442C4B"/>
    <w:rsid w:val="00444902"/>
    <w:rsid w:val="00450CB8"/>
    <w:rsid w:val="00452F86"/>
    <w:rsid w:val="00454474"/>
    <w:rsid w:val="00457102"/>
    <w:rsid w:val="00461A2A"/>
    <w:rsid w:val="00461DB0"/>
    <w:rsid w:val="00463C3D"/>
    <w:rsid w:val="00466923"/>
    <w:rsid w:val="004675C7"/>
    <w:rsid w:val="00477151"/>
    <w:rsid w:val="00477799"/>
    <w:rsid w:val="004778A5"/>
    <w:rsid w:val="004817F1"/>
    <w:rsid w:val="00482256"/>
    <w:rsid w:val="00491DF8"/>
    <w:rsid w:val="0049300A"/>
    <w:rsid w:val="004963A8"/>
    <w:rsid w:val="004A1655"/>
    <w:rsid w:val="004A1777"/>
    <w:rsid w:val="004A49A9"/>
    <w:rsid w:val="004A63A5"/>
    <w:rsid w:val="004A7429"/>
    <w:rsid w:val="004B140E"/>
    <w:rsid w:val="004B3585"/>
    <w:rsid w:val="004B45EB"/>
    <w:rsid w:val="004B4AAA"/>
    <w:rsid w:val="004C1013"/>
    <w:rsid w:val="004C1BAF"/>
    <w:rsid w:val="004C2E56"/>
    <w:rsid w:val="004C472E"/>
    <w:rsid w:val="004C50AC"/>
    <w:rsid w:val="004C65DE"/>
    <w:rsid w:val="004D2DFE"/>
    <w:rsid w:val="004D422F"/>
    <w:rsid w:val="004E01BF"/>
    <w:rsid w:val="004E01E8"/>
    <w:rsid w:val="004E083C"/>
    <w:rsid w:val="004E200F"/>
    <w:rsid w:val="004E3FCF"/>
    <w:rsid w:val="004E5ACF"/>
    <w:rsid w:val="004E61F6"/>
    <w:rsid w:val="004E68CB"/>
    <w:rsid w:val="004F570D"/>
    <w:rsid w:val="00500325"/>
    <w:rsid w:val="00502CDB"/>
    <w:rsid w:val="0050385E"/>
    <w:rsid w:val="00511FBE"/>
    <w:rsid w:val="005134F1"/>
    <w:rsid w:val="005141C5"/>
    <w:rsid w:val="0051774A"/>
    <w:rsid w:val="00520D1B"/>
    <w:rsid w:val="005236CA"/>
    <w:rsid w:val="00531963"/>
    <w:rsid w:val="00531C5F"/>
    <w:rsid w:val="005352CD"/>
    <w:rsid w:val="005463E2"/>
    <w:rsid w:val="0055298A"/>
    <w:rsid w:val="00552B27"/>
    <w:rsid w:val="0056055C"/>
    <w:rsid w:val="00562625"/>
    <w:rsid w:val="00573017"/>
    <w:rsid w:val="005737C5"/>
    <w:rsid w:val="00573882"/>
    <w:rsid w:val="00576684"/>
    <w:rsid w:val="00580C39"/>
    <w:rsid w:val="00580DF5"/>
    <w:rsid w:val="0058149B"/>
    <w:rsid w:val="00582F2F"/>
    <w:rsid w:val="00584580"/>
    <w:rsid w:val="00584CCA"/>
    <w:rsid w:val="0058587B"/>
    <w:rsid w:val="005967B9"/>
    <w:rsid w:val="00596D21"/>
    <w:rsid w:val="0059747F"/>
    <w:rsid w:val="005A1561"/>
    <w:rsid w:val="005A1597"/>
    <w:rsid w:val="005A3138"/>
    <w:rsid w:val="005A3E59"/>
    <w:rsid w:val="005A4674"/>
    <w:rsid w:val="005A6426"/>
    <w:rsid w:val="005A73D4"/>
    <w:rsid w:val="005B030A"/>
    <w:rsid w:val="005B1350"/>
    <w:rsid w:val="005B1F84"/>
    <w:rsid w:val="005B3038"/>
    <w:rsid w:val="005B4ABB"/>
    <w:rsid w:val="005B5E1A"/>
    <w:rsid w:val="005C2803"/>
    <w:rsid w:val="005C3743"/>
    <w:rsid w:val="005C491C"/>
    <w:rsid w:val="005C7C26"/>
    <w:rsid w:val="005D15EE"/>
    <w:rsid w:val="005D62FD"/>
    <w:rsid w:val="005E1EAC"/>
    <w:rsid w:val="005E65B6"/>
    <w:rsid w:val="005E6B44"/>
    <w:rsid w:val="005F218B"/>
    <w:rsid w:val="005F3D08"/>
    <w:rsid w:val="005F470B"/>
    <w:rsid w:val="005F5207"/>
    <w:rsid w:val="005F688E"/>
    <w:rsid w:val="006022C8"/>
    <w:rsid w:val="00602590"/>
    <w:rsid w:val="00602E9E"/>
    <w:rsid w:val="00603806"/>
    <w:rsid w:val="0060449B"/>
    <w:rsid w:val="0061066F"/>
    <w:rsid w:val="006157B8"/>
    <w:rsid w:val="00617031"/>
    <w:rsid w:val="00617374"/>
    <w:rsid w:val="0062110C"/>
    <w:rsid w:val="006222B7"/>
    <w:rsid w:val="006222F9"/>
    <w:rsid w:val="00623D72"/>
    <w:rsid w:val="00625BA6"/>
    <w:rsid w:val="00627E20"/>
    <w:rsid w:val="00631014"/>
    <w:rsid w:val="006323A7"/>
    <w:rsid w:val="006354DA"/>
    <w:rsid w:val="006438D5"/>
    <w:rsid w:val="00644EDD"/>
    <w:rsid w:val="00645022"/>
    <w:rsid w:val="006473BA"/>
    <w:rsid w:val="00647A8F"/>
    <w:rsid w:val="00654B28"/>
    <w:rsid w:val="00655AE6"/>
    <w:rsid w:val="00656C79"/>
    <w:rsid w:val="0065715A"/>
    <w:rsid w:val="00666A57"/>
    <w:rsid w:val="00670865"/>
    <w:rsid w:val="00670FB9"/>
    <w:rsid w:val="00672DAE"/>
    <w:rsid w:val="00673CE5"/>
    <w:rsid w:val="00674653"/>
    <w:rsid w:val="006763E5"/>
    <w:rsid w:val="00676555"/>
    <w:rsid w:val="00676BAE"/>
    <w:rsid w:val="0067727F"/>
    <w:rsid w:val="00681E06"/>
    <w:rsid w:val="00682C81"/>
    <w:rsid w:val="00682D9D"/>
    <w:rsid w:val="00685319"/>
    <w:rsid w:val="006877A5"/>
    <w:rsid w:val="00690149"/>
    <w:rsid w:val="0069063E"/>
    <w:rsid w:val="00691621"/>
    <w:rsid w:val="00691DE5"/>
    <w:rsid w:val="0069525E"/>
    <w:rsid w:val="006970E0"/>
    <w:rsid w:val="006A06C0"/>
    <w:rsid w:val="006A200D"/>
    <w:rsid w:val="006A3729"/>
    <w:rsid w:val="006B28E0"/>
    <w:rsid w:val="006B6188"/>
    <w:rsid w:val="006B6892"/>
    <w:rsid w:val="006C4518"/>
    <w:rsid w:val="006C4B70"/>
    <w:rsid w:val="006C4BBF"/>
    <w:rsid w:val="006D00CF"/>
    <w:rsid w:val="006D0685"/>
    <w:rsid w:val="006D0864"/>
    <w:rsid w:val="006D27FF"/>
    <w:rsid w:val="006E09D0"/>
    <w:rsid w:val="006E49BD"/>
    <w:rsid w:val="006E554D"/>
    <w:rsid w:val="006E55A5"/>
    <w:rsid w:val="006F14CB"/>
    <w:rsid w:val="006F3FC4"/>
    <w:rsid w:val="006F5CE0"/>
    <w:rsid w:val="006F64FC"/>
    <w:rsid w:val="006F7186"/>
    <w:rsid w:val="006F7B72"/>
    <w:rsid w:val="00700558"/>
    <w:rsid w:val="0070566C"/>
    <w:rsid w:val="0071162E"/>
    <w:rsid w:val="007173C2"/>
    <w:rsid w:val="0071791A"/>
    <w:rsid w:val="00720B64"/>
    <w:rsid w:val="00724242"/>
    <w:rsid w:val="00726AD7"/>
    <w:rsid w:val="00727958"/>
    <w:rsid w:val="00727F5C"/>
    <w:rsid w:val="00731B9E"/>
    <w:rsid w:val="0073207B"/>
    <w:rsid w:val="00733620"/>
    <w:rsid w:val="0073362F"/>
    <w:rsid w:val="007343E6"/>
    <w:rsid w:val="007407F2"/>
    <w:rsid w:val="007416FD"/>
    <w:rsid w:val="00741CFC"/>
    <w:rsid w:val="00741E3F"/>
    <w:rsid w:val="00743023"/>
    <w:rsid w:val="00745155"/>
    <w:rsid w:val="007546AD"/>
    <w:rsid w:val="00755986"/>
    <w:rsid w:val="00762921"/>
    <w:rsid w:val="00764A84"/>
    <w:rsid w:val="007719AB"/>
    <w:rsid w:val="00776A65"/>
    <w:rsid w:val="00783241"/>
    <w:rsid w:val="0078582B"/>
    <w:rsid w:val="00787AAA"/>
    <w:rsid w:val="007909B8"/>
    <w:rsid w:val="007A4879"/>
    <w:rsid w:val="007A48D8"/>
    <w:rsid w:val="007A5D04"/>
    <w:rsid w:val="007B3980"/>
    <w:rsid w:val="007C1728"/>
    <w:rsid w:val="007C2FAC"/>
    <w:rsid w:val="007C46EE"/>
    <w:rsid w:val="007C5485"/>
    <w:rsid w:val="007D273A"/>
    <w:rsid w:val="007D4C45"/>
    <w:rsid w:val="007D5911"/>
    <w:rsid w:val="007E0ABA"/>
    <w:rsid w:val="007E17AE"/>
    <w:rsid w:val="007E21B2"/>
    <w:rsid w:val="007E27BB"/>
    <w:rsid w:val="007E3D6A"/>
    <w:rsid w:val="007E4892"/>
    <w:rsid w:val="007E4FE3"/>
    <w:rsid w:val="007E607B"/>
    <w:rsid w:val="007E7C80"/>
    <w:rsid w:val="007E7ECD"/>
    <w:rsid w:val="007F11E3"/>
    <w:rsid w:val="007F15DE"/>
    <w:rsid w:val="007F1977"/>
    <w:rsid w:val="007F3CBB"/>
    <w:rsid w:val="007F3DE6"/>
    <w:rsid w:val="007F64E8"/>
    <w:rsid w:val="007F7AB7"/>
    <w:rsid w:val="007F7B8E"/>
    <w:rsid w:val="007F7E55"/>
    <w:rsid w:val="0080087E"/>
    <w:rsid w:val="008039C4"/>
    <w:rsid w:val="00803A75"/>
    <w:rsid w:val="008126E1"/>
    <w:rsid w:val="00816CFF"/>
    <w:rsid w:val="0082128F"/>
    <w:rsid w:val="00823DAC"/>
    <w:rsid w:val="00841820"/>
    <w:rsid w:val="00842152"/>
    <w:rsid w:val="00844B74"/>
    <w:rsid w:val="00847AA8"/>
    <w:rsid w:val="00851C2C"/>
    <w:rsid w:val="0085761E"/>
    <w:rsid w:val="00857CFA"/>
    <w:rsid w:val="008601CE"/>
    <w:rsid w:val="008651BC"/>
    <w:rsid w:val="00867713"/>
    <w:rsid w:val="008720BC"/>
    <w:rsid w:val="008857AE"/>
    <w:rsid w:val="008908E0"/>
    <w:rsid w:val="008925CC"/>
    <w:rsid w:val="00893405"/>
    <w:rsid w:val="00894B96"/>
    <w:rsid w:val="008968F5"/>
    <w:rsid w:val="00897DA0"/>
    <w:rsid w:val="008A22C8"/>
    <w:rsid w:val="008A51B9"/>
    <w:rsid w:val="008A55E0"/>
    <w:rsid w:val="008B17AA"/>
    <w:rsid w:val="008B2718"/>
    <w:rsid w:val="008B7640"/>
    <w:rsid w:val="008B765C"/>
    <w:rsid w:val="008C6BA2"/>
    <w:rsid w:val="008D1255"/>
    <w:rsid w:val="008D196E"/>
    <w:rsid w:val="008D2E44"/>
    <w:rsid w:val="008D5D73"/>
    <w:rsid w:val="008E1282"/>
    <w:rsid w:val="008E2E31"/>
    <w:rsid w:val="008E38E4"/>
    <w:rsid w:val="008E420B"/>
    <w:rsid w:val="008E5CF4"/>
    <w:rsid w:val="008E7200"/>
    <w:rsid w:val="008F2DA4"/>
    <w:rsid w:val="008F4319"/>
    <w:rsid w:val="008F460B"/>
    <w:rsid w:val="0090075A"/>
    <w:rsid w:val="00901DF4"/>
    <w:rsid w:val="009023E1"/>
    <w:rsid w:val="0090321D"/>
    <w:rsid w:val="0090516D"/>
    <w:rsid w:val="00905878"/>
    <w:rsid w:val="00910669"/>
    <w:rsid w:val="0091238A"/>
    <w:rsid w:val="009126A2"/>
    <w:rsid w:val="00912D18"/>
    <w:rsid w:val="009167F5"/>
    <w:rsid w:val="00917B7A"/>
    <w:rsid w:val="00920EF0"/>
    <w:rsid w:val="009229CD"/>
    <w:rsid w:val="00925943"/>
    <w:rsid w:val="009268B3"/>
    <w:rsid w:val="00926DED"/>
    <w:rsid w:val="00931B39"/>
    <w:rsid w:val="00943799"/>
    <w:rsid w:val="00943A58"/>
    <w:rsid w:val="00947083"/>
    <w:rsid w:val="00950E31"/>
    <w:rsid w:val="00954B0E"/>
    <w:rsid w:val="009606BB"/>
    <w:rsid w:val="00963209"/>
    <w:rsid w:val="00964E99"/>
    <w:rsid w:val="009756EA"/>
    <w:rsid w:val="00980655"/>
    <w:rsid w:val="009810C9"/>
    <w:rsid w:val="009821FD"/>
    <w:rsid w:val="00983E16"/>
    <w:rsid w:val="009851F4"/>
    <w:rsid w:val="00991B65"/>
    <w:rsid w:val="0099427F"/>
    <w:rsid w:val="00996358"/>
    <w:rsid w:val="009A3DD5"/>
    <w:rsid w:val="009A4B9F"/>
    <w:rsid w:val="009B0677"/>
    <w:rsid w:val="009B0E33"/>
    <w:rsid w:val="009B400E"/>
    <w:rsid w:val="009B511D"/>
    <w:rsid w:val="009B6CE8"/>
    <w:rsid w:val="009C04F7"/>
    <w:rsid w:val="009C2342"/>
    <w:rsid w:val="009C2B9B"/>
    <w:rsid w:val="009D01F4"/>
    <w:rsid w:val="009D03E7"/>
    <w:rsid w:val="009D1160"/>
    <w:rsid w:val="009D3546"/>
    <w:rsid w:val="009D3A18"/>
    <w:rsid w:val="009D4D06"/>
    <w:rsid w:val="009D5DEC"/>
    <w:rsid w:val="009E098B"/>
    <w:rsid w:val="009E1D4F"/>
    <w:rsid w:val="009E1DDC"/>
    <w:rsid w:val="009E56F4"/>
    <w:rsid w:val="009E6A0E"/>
    <w:rsid w:val="009F3697"/>
    <w:rsid w:val="009F7F53"/>
    <w:rsid w:val="00A019FA"/>
    <w:rsid w:val="00A01CE4"/>
    <w:rsid w:val="00A065FE"/>
    <w:rsid w:val="00A133AA"/>
    <w:rsid w:val="00A20E75"/>
    <w:rsid w:val="00A2283D"/>
    <w:rsid w:val="00A24FAC"/>
    <w:rsid w:val="00A25E9F"/>
    <w:rsid w:val="00A326AC"/>
    <w:rsid w:val="00A32EE8"/>
    <w:rsid w:val="00A339FD"/>
    <w:rsid w:val="00A34A4E"/>
    <w:rsid w:val="00A37AB3"/>
    <w:rsid w:val="00A40733"/>
    <w:rsid w:val="00A41A93"/>
    <w:rsid w:val="00A43BB2"/>
    <w:rsid w:val="00A450E7"/>
    <w:rsid w:val="00A45C7F"/>
    <w:rsid w:val="00A50434"/>
    <w:rsid w:val="00A50CF9"/>
    <w:rsid w:val="00A5352B"/>
    <w:rsid w:val="00A5422F"/>
    <w:rsid w:val="00A54369"/>
    <w:rsid w:val="00A547E2"/>
    <w:rsid w:val="00A62D15"/>
    <w:rsid w:val="00A65BFB"/>
    <w:rsid w:val="00A73822"/>
    <w:rsid w:val="00A761AA"/>
    <w:rsid w:val="00A868A8"/>
    <w:rsid w:val="00A92568"/>
    <w:rsid w:val="00A94C7F"/>
    <w:rsid w:val="00A95A66"/>
    <w:rsid w:val="00A96D62"/>
    <w:rsid w:val="00A971B5"/>
    <w:rsid w:val="00AA14F5"/>
    <w:rsid w:val="00AA1E7B"/>
    <w:rsid w:val="00AA2005"/>
    <w:rsid w:val="00AA383A"/>
    <w:rsid w:val="00AB1218"/>
    <w:rsid w:val="00AB32F3"/>
    <w:rsid w:val="00AB391A"/>
    <w:rsid w:val="00AB5F21"/>
    <w:rsid w:val="00AB736F"/>
    <w:rsid w:val="00AB78F2"/>
    <w:rsid w:val="00AC28E5"/>
    <w:rsid w:val="00AC47A0"/>
    <w:rsid w:val="00AC5094"/>
    <w:rsid w:val="00AD40F9"/>
    <w:rsid w:val="00AD4432"/>
    <w:rsid w:val="00AD58F6"/>
    <w:rsid w:val="00AD68AD"/>
    <w:rsid w:val="00AE2B40"/>
    <w:rsid w:val="00AF1008"/>
    <w:rsid w:val="00AF5890"/>
    <w:rsid w:val="00AF643B"/>
    <w:rsid w:val="00B111F1"/>
    <w:rsid w:val="00B123F2"/>
    <w:rsid w:val="00B15E6C"/>
    <w:rsid w:val="00B174FF"/>
    <w:rsid w:val="00B21FD5"/>
    <w:rsid w:val="00B2576E"/>
    <w:rsid w:val="00B2695D"/>
    <w:rsid w:val="00B33262"/>
    <w:rsid w:val="00B33BB1"/>
    <w:rsid w:val="00B3737A"/>
    <w:rsid w:val="00B4034F"/>
    <w:rsid w:val="00B4126E"/>
    <w:rsid w:val="00B50C17"/>
    <w:rsid w:val="00B51175"/>
    <w:rsid w:val="00B517A8"/>
    <w:rsid w:val="00B542EC"/>
    <w:rsid w:val="00B65C48"/>
    <w:rsid w:val="00B676D7"/>
    <w:rsid w:val="00B71381"/>
    <w:rsid w:val="00B76DC7"/>
    <w:rsid w:val="00B800D7"/>
    <w:rsid w:val="00B832D3"/>
    <w:rsid w:val="00B877F6"/>
    <w:rsid w:val="00B94E50"/>
    <w:rsid w:val="00B95B47"/>
    <w:rsid w:val="00B95C3E"/>
    <w:rsid w:val="00B964F0"/>
    <w:rsid w:val="00B96D38"/>
    <w:rsid w:val="00BA010C"/>
    <w:rsid w:val="00BA1490"/>
    <w:rsid w:val="00BA61E1"/>
    <w:rsid w:val="00BB41AF"/>
    <w:rsid w:val="00BB5303"/>
    <w:rsid w:val="00BB5F99"/>
    <w:rsid w:val="00BB621B"/>
    <w:rsid w:val="00BC0E08"/>
    <w:rsid w:val="00BC1456"/>
    <w:rsid w:val="00BC3176"/>
    <w:rsid w:val="00BC53EC"/>
    <w:rsid w:val="00BC61B9"/>
    <w:rsid w:val="00BD0163"/>
    <w:rsid w:val="00BD0CD3"/>
    <w:rsid w:val="00BD3C3A"/>
    <w:rsid w:val="00BD759C"/>
    <w:rsid w:val="00BD789C"/>
    <w:rsid w:val="00BE1751"/>
    <w:rsid w:val="00BE1CA0"/>
    <w:rsid w:val="00BE1E91"/>
    <w:rsid w:val="00BE30A7"/>
    <w:rsid w:val="00BE7FC5"/>
    <w:rsid w:val="00BF051D"/>
    <w:rsid w:val="00BF150D"/>
    <w:rsid w:val="00BF30AA"/>
    <w:rsid w:val="00BF3FC4"/>
    <w:rsid w:val="00BF5838"/>
    <w:rsid w:val="00BF5E71"/>
    <w:rsid w:val="00BF654C"/>
    <w:rsid w:val="00C013A2"/>
    <w:rsid w:val="00C03BD0"/>
    <w:rsid w:val="00C17862"/>
    <w:rsid w:val="00C22918"/>
    <w:rsid w:val="00C24F00"/>
    <w:rsid w:val="00C26763"/>
    <w:rsid w:val="00C30C73"/>
    <w:rsid w:val="00C31E48"/>
    <w:rsid w:val="00C31F59"/>
    <w:rsid w:val="00C37270"/>
    <w:rsid w:val="00C374D0"/>
    <w:rsid w:val="00C40810"/>
    <w:rsid w:val="00C4504F"/>
    <w:rsid w:val="00C4645B"/>
    <w:rsid w:val="00C47468"/>
    <w:rsid w:val="00C52B21"/>
    <w:rsid w:val="00C55752"/>
    <w:rsid w:val="00C57C72"/>
    <w:rsid w:val="00C609C3"/>
    <w:rsid w:val="00C65D87"/>
    <w:rsid w:val="00C6749A"/>
    <w:rsid w:val="00C709B2"/>
    <w:rsid w:val="00C71365"/>
    <w:rsid w:val="00C7393A"/>
    <w:rsid w:val="00C73A8C"/>
    <w:rsid w:val="00C73CE3"/>
    <w:rsid w:val="00C73E91"/>
    <w:rsid w:val="00C8549E"/>
    <w:rsid w:val="00C86123"/>
    <w:rsid w:val="00C90002"/>
    <w:rsid w:val="00C90DAE"/>
    <w:rsid w:val="00C91B1E"/>
    <w:rsid w:val="00C93518"/>
    <w:rsid w:val="00C96252"/>
    <w:rsid w:val="00C9729D"/>
    <w:rsid w:val="00CA7983"/>
    <w:rsid w:val="00CB23D1"/>
    <w:rsid w:val="00CC286C"/>
    <w:rsid w:val="00CD0A0E"/>
    <w:rsid w:val="00CD0E03"/>
    <w:rsid w:val="00CD1189"/>
    <w:rsid w:val="00CD1440"/>
    <w:rsid w:val="00CD299D"/>
    <w:rsid w:val="00CD3D6A"/>
    <w:rsid w:val="00CD6E8F"/>
    <w:rsid w:val="00CD6EC1"/>
    <w:rsid w:val="00CD77D8"/>
    <w:rsid w:val="00CE1490"/>
    <w:rsid w:val="00CE2AF6"/>
    <w:rsid w:val="00CE3D41"/>
    <w:rsid w:val="00CE536B"/>
    <w:rsid w:val="00CE5BC6"/>
    <w:rsid w:val="00CE5E3E"/>
    <w:rsid w:val="00CE6279"/>
    <w:rsid w:val="00CE6EEC"/>
    <w:rsid w:val="00CE7021"/>
    <w:rsid w:val="00CE7402"/>
    <w:rsid w:val="00CE7993"/>
    <w:rsid w:val="00CF0442"/>
    <w:rsid w:val="00CF46BE"/>
    <w:rsid w:val="00D03231"/>
    <w:rsid w:val="00D3149A"/>
    <w:rsid w:val="00D31539"/>
    <w:rsid w:val="00D34C71"/>
    <w:rsid w:val="00D40684"/>
    <w:rsid w:val="00D41B1D"/>
    <w:rsid w:val="00D432B0"/>
    <w:rsid w:val="00D45DF4"/>
    <w:rsid w:val="00D546A5"/>
    <w:rsid w:val="00D572C3"/>
    <w:rsid w:val="00D62904"/>
    <w:rsid w:val="00D66E84"/>
    <w:rsid w:val="00D673DC"/>
    <w:rsid w:val="00D72AA4"/>
    <w:rsid w:val="00D765F0"/>
    <w:rsid w:val="00D812ED"/>
    <w:rsid w:val="00D843EA"/>
    <w:rsid w:val="00D85979"/>
    <w:rsid w:val="00D86A74"/>
    <w:rsid w:val="00D918D1"/>
    <w:rsid w:val="00D94E35"/>
    <w:rsid w:val="00D952A3"/>
    <w:rsid w:val="00D953AB"/>
    <w:rsid w:val="00DA0FB2"/>
    <w:rsid w:val="00DA2794"/>
    <w:rsid w:val="00DA3506"/>
    <w:rsid w:val="00DA5121"/>
    <w:rsid w:val="00DA6F48"/>
    <w:rsid w:val="00DB2C6B"/>
    <w:rsid w:val="00DB31D6"/>
    <w:rsid w:val="00DB5A6E"/>
    <w:rsid w:val="00DB5E55"/>
    <w:rsid w:val="00DB78E0"/>
    <w:rsid w:val="00DC0E72"/>
    <w:rsid w:val="00DC15DB"/>
    <w:rsid w:val="00DC64DE"/>
    <w:rsid w:val="00DC665B"/>
    <w:rsid w:val="00DD0D0E"/>
    <w:rsid w:val="00DD1212"/>
    <w:rsid w:val="00DD2896"/>
    <w:rsid w:val="00DD6059"/>
    <w:rsid w:val="00DE29D1"/>
    <w:rsid w:val="00DE38F7"/>
    <w:rsid w:val="00DE7AC2"/>
    <w:rsid w:val="00DF02F3"/>
    <w:rsid w:val="00DF0EE9"/>
    <w:rsid w:val="00DF5349"/>
    <w:rsid w:val="00DF74F6"/>
    <w:rsid w:val="00E0058E"/>
    <w:rsid w:val="00E0347D"/>
    <w:rsid w:val="00E10CC8"/>
    <w:rsid w:val="00E11220"/>
    <w:rsid w:val="00E11715"/>
    <w:rsid w:val="00E14D9D"/>
    <w:rsid w:val="00E16C4A"/>
    <w:rsid w:val="00E2330A"/>
    <w:rsid w:val="00E241E3"/>
    <w:rsid w:val="00E244B7"/>
    <w:rsid w:val="00E25793"/>
    <w:rsid w:val="00E331B8"/>
    <w:rsid w:val="00E33F45"/>
    <w:rsid w:val="00E341CE"/>
    <w:rsid w:val="00E36DDB"/>
    <w:rsid w:val="00E419BC"/>
    <w:rsid w:val="00E42A2B"/>
    <w:rsid w:val="00E44136"/>
    <w:rsid w:val="00E442E2"/>
    <w:rsid w:val="00E479DB"/>
    <w:rsid w:val="00E52648"/>
    <w:rsid w:val="00E5392C"/>
    <w:rsid w:val="00E54C85"/>
    <w:rsid w:val="00E55272"/>
    <w:rsid w:val="00E55565"/>
    <w:rsid w:val="00E5759D"/>
    <w:rsid w:val="00E6032B"/>
    <w:rsid w:val="00E6057D"/>
    <w:rsid w:val="00E60584"/>
    <w:rsid w:val="00E6077B"/>
    <w:rsid w:val="00E616BB"/>
    <w:rsid w:val="00E826CE"/>
    <w:rsid w:val="00E9081B"/>
    <w:rsid w:val="00E909BB"/>
    <w:rsid w:val="00E923BD"/>
    <w:rsid w:val="00E96652"/>
    <w:rsid w:val="00EA27BA"/>
    <w:rsid w:val="00EA4326"/>
    <w:rsid w:val="00EA4B86"/>
    <w:rsid w:val="00EC2311"/>
    <w:rsid w:val="00EC2895"/>
    <w:rsid w:val="00EC3446"/>
    <w:rsid w:val="00EC6341"/>
    <w:rsid w:val="00ED40B6"/>
    <w:rsid w:val="00ED5A57"/>
    <w:rsid w:val="00ED5E8B"/>
    <w:rsid w:val="00EE023E"/>
    <w:rsid w:val="00EE15CA"/>
    <w:rsid w:val="00EE312B"/>
    <w:rsid w:val="00EE3612"/>
    <w:rsid w:val="00EE3DE5"/>
    <w:rsid w:val="00EF023D"/>
    <w:rsid w:val="00EF27CC"/>
    <w:rsid w:val="00EF3709"/>
    <w:rsid w:val="00EF71B9"/>
    <w:rsid w:val="00F00516"/>
    <w:rsid w:val="00F04E37"/>
    <w:rsid w:val="00F06B0A"/>
    <w:rsid w:val="00F111D7"/>
    <w:rsid w:val="00F11358"/>
    <w:rsid w:val="00F137CB"/>
    <w:rsid w:val="00F17A1D"/>
    <w:rsid w:val="00F2069B"/>
    <w:rsid w:val="00F2177F"/>
    <w:rsid w:val="00F2259E"/>
    <w:rsid w:val="00F3261A"/>
    <w:rsid w:val="00F353D5"/>
    <w:rsid w:val="00F41EA0"/>
    <w:rsid w:val="00F529F9"/>
    <w:rsid w:val="00F52FCB"/>
    <w:rsid w:val="00F54A97"/>
    <w:rsid w:val="00F57373"/>
    <w:rsid w:val="00F60BBF"/>
    <w:rsid w:val="00F62918"/>
    <w:rsid w:val="00F63159"/>
    <w:rsid w:val="00F64348"/>
    <w:rsid w:val="00F7366C"/>
    <w:rsid w:val="00F73DD7"/>
    <w:rsid w:val="00F776BF"/>
    <w:rsid w:val="00F81DF6"/>
    <w:rsid w:val="00F82FC4"/>
    <w:rsid w:val="00F8353F"/>
    <w:rsid w:val="00F85437"/>
    <w:rsid w:val="00F86292"/>
    <w:rsid w:val="00F878A9"/>
    <w:rsid w:val="00F91CCD"/>
    <w:rsid w:val="00F92983"/>
    <w:rsid w:val="00F962F6"/>
    <w:rsid w:val="00F974B1"/>
    <w:rsid w:val="00FA13C7"/>
    <w:rsid w:val="00FA784B"/>
    <w:rsid w:val="00FB30F4"/>
    <w:rsid w:val="00FB3B17"/>
    <w:rsid w:val="00FB4A1D"/>
    <w:rsid w:val="00FC0D76"/>
    <w:rsid w:val="00FC18C8"/>
    <w:rsid w:val="00FC3D76"/>
    <w:rsid w:val="00FC3F18"/>
    <w:rsid w:val="00FD19AF"/>
    <w:rsid w:val="00FD6D15"/>
    <w:rsid w:val="00FE14C7"/>
    <w:rsid w:val="00FE3009"/>
    <w:rsid w:val="00FE3C9E"/>
    <w:rsid w:val="00FF146E"/>
    <w:rsid w:val="00FF34ED"/>
    <w:rsid w:val="00FF4857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C3F24-6037-43BF-9AFA-50169EEA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150D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Calibri" w:hAnsi="Times New Roman CYR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5F3D08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header"/>
    <w:basedOn w:val="a"/>
    <w:link w:val="a5"/>
    <w:uiPriority w:val="99"/>
    <w:rsid w:val="005F3D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F3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5F3D08"/>
    <w:rPr>
      <w:rFonts w:cs="Times New Roman"/>
    </w:rPr>
  </w:style>
  <w:style w:type="paragraph" w:styleId="a7">
    <w:name w:val="footer"/>
    <w:basedOn w:val="a"/>
    <w:link w:val="a8"/>
    <w:uiPriority w:val="99"/>
    <w:rsid w:val="005F3D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F3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1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18D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F150D"/>
    <w:rPr>
      <w:rFonts w:ascii="Times New Roman CYR" w:eastAsia="Calibri" w:hAnsi="Times New Roman CYR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84DB61C63C092B1D199D0ADC9250664DCEB8C33A54E558D2130384FED68C6B5B16C75FA0598B5B8CED9DDA9WDj7H" TargetMode="External"/><Relationship Id="rId13" Type="http://schemas.openxmlformats.org/officeDocument/2006/relationships/hyperlink" Target="consultantplus://offline/ref=F0B84DB61C63C092B1D199D0ADC9250664D9EE8C38A34E558D2130384FED68C6B5B16C75FA0598B5B8CED9DDA9WDj7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F0B84DB61C63C092B1D199D0ADC9250664DCE28639A34E558D2130384FED68C6B5B16C75FA0598B5B8CED9DDA9WDj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B84DB61C63C092B1D199D0ADC9250664DCE28630A04E558D2130384FED68C6B5B16C75FA0598B5B8CED9DDA9WDj7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B84DB61C63C092B1D199D0ADC9250664DCED8F32A74E558D2130384FED68C6B5B16C75FA0598B5B8CED9DDA9WDj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B84DB61C63C092B1D199D0ADC9250664DCE28635A04E558D2130384FED68C6B5B16C75FA0598B5B8CED9DDA9WDj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A6E4-3854-42D7-A257-B6A2E71F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Анна Викторовна</dc:creator>
  <cp:keywords/>
  <dc:description/>
  <cp:lastModifiedBy>Коляда Елена Александровна</cp:lastModifiedBy>
  <cp:revision>11</cp:revision>
  <cp:lastPrinted>2017-08-23T01:04:00Z</cp:lastPrinted>
  <dcterms:created xsi:type="dcterms:W3CDTF">2020-10-16T00:30:00Z</dcterms:created>
  <dcterms:modified xsi:type="dcterms:W3CDTF">2020-10-25T23:47:00Z</dcterms:modified>
</cp:coreProperties>
</file>